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2E9" w:rsidRDefault="001752E9" w:rsidP="0088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52E9" w:rsidRDefault="00065C98" w:rsidP="00884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752E9" w:rsidRPr="001752E9">
        <w:rPr>
          <w:rFonts w:ascii="Times New Roman" w:hAnsi="Times New Roman" w:cs="Times New Roman"/>
          <w:sz w:val="20"/>
          <w:szCs w:val="20"/>
        </w:rPr>
        <w:t>imię i nazwisko</w:t>
      </w:r>
    </w:p>
    <w:p w:rsidR="00884C17" w:rsidRDefault="00884C17" w:rsidP="00884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2E9" w:rsidRDefault="001752E9" w:rsidP="001B6F1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1752E9" w:rsidRDefault="001752E9" w:rsidP="0088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52E9" w:rsidRDefault="001752E9" w:rsidP="00884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adres </w:t>
      </w:r>
      <w:r w:rsidR="00065C98">
        <w:rPr>
          <w:rFonts w:ascii="Times New Roman" w:hAnsi="Times New Roman" w:cs="Times New Roman"/>
          <w:sz w:val="20"/>
          <w:szCs w:val="20"/>
        </w:rPr>
        <w:t>pobytu stałego</w:t>
      </w:r>
    </w:p>
    <w:p w:rsidR="00884C17" w:rsidRDefault="00884C17" w:rsidP="00884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2E9" w:rsidRDefault="001752E9" w:rsidP="0088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52E9" w:rsidRDefault="001752E9" w:rsidP="00884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numer telefonu kontaktowego</w:t>
      </w:r>
    </w:p>
    <w:p w:rsidR="001F22C5" w:rsidRDefault="006176E9" w:rsidP="001B6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6E9">
        <w:rPr>
          <w:rFonts w:ascii="Times New Roman" w:hAnsi="Times New Roman" w:cs="Times New Roman"/>
          <w:b/>
          <w:sz w:val="24"/>
          <w:szCs w:val="24"/>
        </w:rPr>
        <w:t>POWIATOWY ZARZĄD GEODEZJI,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2C5" w:rsidRDefault="006176E9" w:rsidP="001B6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6E9">
        <w:rPr>
          <w:rFonts w:ascii="Times New Roman" w:hAnsi="Times New Roman" w:cs="Times New Roman"/>
          <w:b/>
          <w:sz w:val="24"/>
          <w:szCs w:val="24"/>
        </w:rPr>
        <w:t xml:space="preserve">KARTOGRAFII, KATASTRU </w:t>
      </w:r>
    </w:p>
    <w:p w:rsidR="006176E9" w:rsidRDefault="006176E9" w:rsidP="001B6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6E9">
        <w:rPr>
          <w:rFonts w:ascii="Times New Roman" w:hAnsi="Times New Roman" w:cs="Times New Roman"/>
          <w:b/>
          <w:sz w:val="24"/>
          <w:szCs w:val="24"/>
        </w:rPr>
        <w:t>I NIERUCHOMOŚCI</w:t>
      </w:r>
      <w:r w:rsidR="001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6E9">
        <w:rPr>
          <w:rFonts w:ascii="Times New Roman" w:hAnsi="Times New Roman" w:cs="Times New Roman"/>
          <w:b/>
          <w:sz w:val="24"/>
          <w:szCs w:val="24"/>
        </w:rPr>
        <w:t>W GNIEŹNIE</w:t>
      </w:r>
    </w:p>
    <w:p w:rsidR="001F22C5" w:rsidRDefault="001F22C5" w:rsidP="001B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Reymonta 21B</w:t>
      </w:r>
    </w:p>
    <w:p w:rsidR="001F22C5" w:rsidRPr="001F22C5" w:rsidRDefault="001F22C5" w:rsidP="001B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62-200 Gniezno </w:t>
      </w:r>
    </w:p>
    <w:p w:rsidR="001752E9" w:rsidRDefault="001752E9" w:rsidP="001B6F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3373" w:rsidRDefault="00F32D2B" w:rsidP="001B6F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="00AB60A9" w:rsidRPr="00AB60A9">
        <w:rPr>
          <w:rFonts w:ascii="Times New Roman" w:hAnsi="Times New Roman" w:cs="Times New Roman"/>
          <w:b/>
          <w:sz w:val="32"/>
          <w:szCs w:val="32"/>
        </w:rPr>
        <w:t xml:space="preserve">niosek o zmianę danych podmiotowych </w:t>
      </w:r>
      <w:r w:rsidR="00561626">
        <w:rPr>
          <w:rFonts w:ascii="Times New Roman" w:hAnsi="Times New Roman" w:cs="Times New Roman"/>
          <w:b/>
          <w:sz w:val="32"/>
          <w:szCs w:val="32"/>
        </w:rPr>
        <w:t xml:space="preserve">zawartych </w:t>
      </w:r>
      <w:r w:rsidR="00561626">
        <w:rPr>
          <w:rFonts w:ascii="Times New Roman" w:hAnsi="Times New Roman" w:cs="Times New Roman"/>
          <w:b/>
          <w:sz w:val="32"/>
          <w:szCs w:val="32"/>
        </w:rPr>
        <w:br/>
      </w:r>
      <w:r w:rsidR="00E10D0A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AB60A9" w:rsidRPr="00AB60A9">
        <w:rPr>
          <w:rFonts w:ascii="Times New Roman" w:hAnsi="Times New Roman" w:cs="Times New Roman"/>
          <w:b/>
          <w:sz w:val="32"/>
          <w:szCs w:val="32"/>
        </w:rPr>
        <w:t>ewidencji gruntów i budynków</w:t>
      </w:r>
      <w:r w:rsidR="001227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0D0A" w:rsidRDefault="00E10D0A" w:rsidP="001B6F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0D0A" w:rsidRDefault="00E10D0A" w:rsidP="001B6F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D0A">
        <w:rPr>
          <w:rFonts w:ascii="Times New Roman" w:eastAsia="Calibri" w:hAnsi="Times New Roman" w:cs="Times New Roman"/>
          <w:sz w:val="24"/>
          <w:szCs w:val="24"/>
        </w:rPr>
        <w:t xml:space="preserve">    Zgodnie z art. 22 ust. 2 ustawy z dnia 17 maja 1989 roku – Prawo geodezyjne                                           i kartograficzne (Dz. U. z 20</w:t>
      </w:r>
      <w:r w:rsidR="00F32D2B">
        <w:rPr>
          <w:rFonts w:ascii="Times New Roman" w:hAnsi="Times New Roman" w:cs="Times New Roman"/>
          <w:sz w:val="24"/>
          <w:szCs w:val="24"/>
        </w:rPr>
        <w:t>21</w:t>
      </w:r>
      <w:r w:rsidRPr="00E10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9A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32D2B">
        <w:rPr>
          <w:rFonts w:ascii="Times New Roman" w:hAnsi="Times New Roman" w:cs="Times New Roman"/>
          <w:sz w:val="24"/>
          <w:szCs w:val="24"/>
        </w:rPr>
        <w:t>1990</w:t>
      </w:r>
      <w:r w:rsidR="007B67F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B67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67FB">
        <w:rPr>
          <w:rFonts w:ascii="Times New Roman" w:hAnsi="Times New Roman" w:cs="Times New Roman"/>
          <w:sz w:val="24"/>
          <w:szCs w:val="24"/>
        </w:rPr>
        <w:t xml:space="preserve">. zm.) </w:t>
      </w:r>
      <w:r w:rsidR="00DA06C8">
        <w:rPr>
          <w:rFonts w:ascii="Times New Roman" w:hAnsi="Times New Roman" w:cs="Times New Roman"/>
          <w:sz w:val="24"/>
          <w:szCs w:val="24"/>
        </w:rPr>
        <w:t xml:space="preserve">oraz </w:t>
      </w:r>
      <w:r w:rsidR="00DA06C8">
        <w:t xml:space="preserve">§ </w:t>
      </w:r>
      <w:r w:rsidR="00DA06C8">
        <w:rPr>
          <w:rFonts w:ascii="Times New Roman" w:hAnsi="Times New Roman" w:cs="Times New Roman"/>
          <w:sz w:val="24"/>
          <w:szCs w:val="24"/>
        </w:rPr>
        <w:t xml:space="preserve">21 pkt 1a rozporządzenia Ministra Rozwoju, Pracy i Technologii z dnia 27 lipca 2021 r. w sprawie ewidencji gruntów </w:t>
      </w:r>
      <w:r w:rsidR="00DA06C8">
        <w:rPr>
          <w:rFonts w:ascii="Times New Roman" w:hAnsi="Times New Roman" w:cs="Times New Roman"/>
          <w:sz w:val="24"/>
          <w:szCs w:val="24"/>
        </w:rPr>
        <w:br/>
        <w:t xml:space="preserve">i budynków (Dz. U. z 2021 r. poz. 1390 z </w:t>
      </w:r>
      <w:proofErr w:type="spellStart"/>
      <w:r w:rsidR="00DA06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06C8">
        <w:rPr>
          <w:rFonts w:ascii="Times New Roman" w:hAnsi="Times New Roman" w:cs="Times New Roman"/>
          <w:sz w:val="24"/>
          <w:szCs w:val="24"/>
        </w:rPr>
        <w:t>. zm.)</w:t>
      </w:r>
      <w:r w:rsidR="00DA06C8">
        <w:t xml:space="preserve"> </w:t>
      </w:r>
      <w:r w:rsidR="007B67FB">
        <w:rPr>
          <w:rFonts w:ascii="Times New Roman" w:hAnsi="Times New Roman" w:cs="Times New Roman"/>
          <w:sz w:val="24"/>
          <w:szCs w:val="24"/>
        </w:rPr>
        <w:t xml:space="preserve">zgłaszam </w:t>
      </w:r>
      <w:r w:rsidRPr="00E10D0A">
        <w:rPr>
          <w:rFonts w:ascii="Times New Roman" w:eastAsia="Calibri" w:hAnsi="Times New Roman" w:cs="Times New Roman"/>
          <w:sz w:val="24"/>
          <w:szCs w:val="24"/>
        </w:rPr>
        <w:t>zmiany</w:t>
      </w:r>
      <w:r w:rsidR="007B67FB">
        <w:rPr>
          <w:rFonts w:ascii="Times New Roman" w:hAnsi="Times New Roman" w:cs="Times New Roman"/>
          <w:sz w:val="24"/>
          <w:szCs w:val="24"/>
        </w:rPr>
        <w:t xml:space="preserve"> </w:t>
      </w:r>
      <w:r w:rsidRPr="00E10D0A">
        <w:rPr>
          <w:rFonts w:ascii="Times New Roman" w:eastAsia="Calibri" w:hAnsi="Times New Roman" w:cs="Times New Roman"/>
          <w:sz w:val="24"/>
          <w:szCs w:val="24"/>
        </w:rPr>
        <w:t>w zakresie</w:t>
      </w:r>
      <w:r w:rsidR="0012277D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6746E0">
        <w:rPr>
          <w:rFonts w:ascii="Times New Roman" w:eastAsia="Calibri" w:hAnsi="Times New Roman" w:cs="Times New Roman"/>
          <w:sz w:val="24"/>
          <w:szCs w:val="24"/>
        </w:rPr>
        <w:t xml:space="preserve">jawnienia </w:t>
      </w:r>
      <w:r w:rsidR="0012277D">
        <w:rPr>
          <w:rFonts w:ascii="Times New Roman" w:eastAsia="Calibri" w:hAnsi="Times New Roman" w:cs="Times New Roman"/>
          <w:sz w:val="24"/>
          <w:szCs w:val="24"/>
        </w:rPr>
        <w:t>adresu pobytu stałego:</w:t>
      </w:r>
    </w:p>
    <w:p w:rsidR="00DA06C8" w:rsidRDefault="00DA06C8" w:rsidP="001B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63" w:rsidRDefault="008A0063" w:rsidP="001B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7FB" w:rsidRDefault="000A1822" w:rsidP="001B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Imiona: …………………………………...</w:t>
      </w:r>
    </w:p>
    <w:p w:rsidR="000A1822" w:rsidRDefault="000A1822" w:rsidP="001B6F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ojca: ………………………………….</w:t>
      </w:r>
      <w:r w:rsidR="00272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Imię matki: ……………………………….</w:t>
      </w:r>
    </w:p>
    <w:tbl>
      <w:tblPr>
        <w:tblStyle w:val="Tabela-Siatka"/>
        <w:tblpPr w:leftFromText="141" w:rightFromText="141" w:vertAnchor="text" w:horzAnchor="page" w:tblpX="2421" w:tblpY="6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A48AC" w:rsidTr="002A48AC">
        <w:trPr>
          <w:trHeight w:val="340"/>
        </w:trPr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A48AC" w:rsidRDefault="002A48AC" w:rsidP="001B6F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8AC" w:rsidRDefault="002A48AC" w:rsidP="001B6F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 </w:t>
      </w:r>
    </w:p>
    <w:p w:rsidR="008A0063" w:rsidRDefault="008A0063" w:rsidP="001B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AC" w:rsidRDefault="000F17FF" w:rsidP="00DA0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oznaczenie dokumentu tożsamoś</w:t>
      </w:r>
      <w:r w:rsidR="00DA06C8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DA06C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7282F">
        <w:rPr>
          <w:rFonts w:ascii="Times New Roman" w:hAnsi="Times New Roman" w:cs="Times New Roman"/>
          <w:sz w:val="24"/>
          <w:szCs w:val="24"/>
        </w:rPr>
        <w:t>.</w:t>
      </w:r>
    </w:p>
    <w:p w:rsidR="000F17FF" w:rsidRDefault="000F17FF" w:rsidP="00DA0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</w:t>
      </w:r>
      <w:r w:rsidR="00F32D2B">
        <w:rPr>
          <w:rFonts w:ascii="Times New Roman" w:hAnsi="Times New Roman" w:cs="Times New Roman"/>
          <w:sz w:val="24"/>
          <w:szCs w:val="24"/>
        </w:rPr>
        <w:t>meldowania na pobyt stały (</w:t>
      </w:r>
      <w:r w:rsidR="00F32D2B" w:rsidRPr="00F32D2B">
        <w:rPr>
          <w:rFonts w:ascii="Times New Roman" w:hAnsi="Times New Roman" w:cs="Times New Roman"/>
          <w:sz w:val="20"/>
          <w:szCs w:val="20"/>
        </w:rPr>
        <w:t>nie ma obowiązku uzupełniania</w:t>
      </w:r>
      <w:r w:rsidR="00F32D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9580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F17FF" w:rsidRDefault="000F17FF" w:rsidP="00DA0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F32D2B">
        <w:rPr>
          <w:rFonts w:ascii="Times New Roman" w:hAnsi="Times New Roman" w:cs="Times New Roman"/>
          <w:sz w:val="24"/>
          <w:szCs w:val="24"/>
        </w:rPr>
        <w:t>pobytu stałego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7FF">
        <w:rPr>
          <w:rFonts w:ascii="Times New Roman" w:hAnsi="Times New Roman" w:cs="Times New Roman"/>
          <w:sz w:val="20"/>
          <w:szCs w:val="20"/>
        </w:rPr>
        <w:t>(gdy inny niż zam</w:t>
      </w:r>
      <w:r w:rsidR="00F32D2B">
        <w:rPr>
          <w:rFonts w:ascii="Times New Roman" w:hAnsi="Times New Roman" w:cs="Times New Roman"/>
          <w:sz w:val="20"/>
          <w:szCs w:val="20"/>
        </w:rPr>
        <w:t>eldowania</w:t>
      </w:r>
      <w:r w:rsidRPr="000F17FF">
        <w:rPr>
          <w:rFonts w:ascii="Times New Roman" w:hAnsi="Times New Roman" w:cs="Times New Roman"/>
          <w:sz w:val="20"/>
          <w:szCs w:val="20"/>
        </w:rPr>
        <w:t>):</w:t>
      </w:r>
    </w:p>
    <w:p w:rsidR="000F17FF" w:rsidRDefault="000F17FF" w:rsidP="00DA0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47B22" w:rsidRDefault="00B47B22" w:rsidP="001B6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63" w:rsidRDefault="008A0063" w:rsidP="001B6F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2D83" w:rsidRDefault="00A42D83" w:rsidP="001B6F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A0063" w:rsidRPr="00C15A2F" w:rsidRDefault="00C449D4" w:rsidP="001B6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063" w:rsidRPr="00C15A2F">
        <w:rPr>
          <w:rFonts w:ascii="Times New Roman" w:hAnsi="Times New Roman" w:cs="Times New Roman"/>
          <w:sz w:val="20"/>
          <w:szCs w:val="20"/>
        </w:rPr>
        <w:t xml:space="preserve">……………………………. </w:t>
      </w:r>
      <w:r w:rsidR="008A0063" w:rsidRPr="00C15A2F">
        <w:rPr>
          <w:rFonts w:ascii="Times New Roman" w:hAnsi="Times New Roman" w:cs="Times New Roman"/>
          <w:sz w:val="20"/>
          <w:szCs w:val="20"/>
        </w:rPr>
        <w:tab/>
      </w:r>
      <w:r w:rsidR="008A0063" w:rsidRPr="00C15A2F">
        <w:rPr>
          <w:rFonts w:ascii="Times New Roman" w:hAnsi="Times New Roman" w:cs="Times New Roman"/>
          <w:sz w:val="20"/>
          <w:szCs w:val="20"/>
        </w:rPr>
        <w:tab/>
      </w:r>
      <w:r w:rsidRPr="00C15A2F">
        <w:rPr>
          <w:rFonts w:ascii="Times New Roman" w:hAnsi="Times New Roman" w:cs="Times New Roman"/>
          <w:sz w:val="20"/>
          <w:szCs w:val="20"/>
        </w:rPr>
        <w:t>………</w:t>
      </w:r>
      <w:r w:rsidR="008A0063" w:rsidRPr="00C15A2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C449D4" w:rsidRDefault="00C449D4" w:rsidP="001B6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A2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15A2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5A2F">
        <w:rPr>
          <w:rFonts w:ascii="Times New Roman" w:hAnsi="Times New Roman" w:cs="Times New Roman"/>
          <w:sz w:val="20"/>
          <w:szCs w:val="20"/>
        </w:rPr>
        <w:t xml:space="preserve">  data  </w:t>
      </w:r>
      <w:r w:rsidRPr="00C15A2F">
        <w:rPr>
          <w:rFonts w:ascii="Times New Roman" w:hAnsi="Times New Roman" w:cs="Times New Roman"/>
          <w:sz w:val="20"/>
          <w:szCs w:val="20"/>
        </w:rPr>
        <w:tab/>
      </w:r>
      <w:r w:rsidRPr="00C15A2F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C15A2F">
        <w:rPr>
          <w:rFonts w:ascii="Times New Roman" w:hAnsi="Times New Roman" w:cs="Times New Roman"/>
          <w:sz w:val="20"/>
          <w:szCs w:val="20"/>
        </w:rPr>
        <w:t xml:space="preserve">      </w:t>
      </w:r>
      <w:r w:rsidR="004B41E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15A2F">
        <w:rPr>
          <w:rFonts w:ascii="Times New Roman" w:hAnsi="Times New Roman" w:cs="Times New Roman"/>
          <w:sz w:val="20"/>
          <w:szCs w:val="20"/>
        </w:rPr>
        <w:t xml:space="preserve"> </w:t>
      </w:r>
      <w:r w:rsidRPr="00C15A2F">
        <w:rPr>
          <w:rFonts w:ascii="Times New Roman" w:hAnsi="Times New Roman" w:cs="Times New Roman"/>
          <w:sz w:val="20"/>
          <w:szCs w:val="20"/>
        </w:rPr>
        <w:t xml:space="preserve"> podpis </w:t>
      </w:r>
    </w:p>
    <w:p w:rsidR="00DA06C8" w:rsidRDefault="00DA06C8" w:rsidP="001B6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06C8" w:rsidRDefault="00DA06C8" w:rsidP="001B6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06C8" w:rsidRDefault="00DA06C8" w:rsidP="001B6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6A3F" w:rsidRDefault="00386A3F" w:rsidP="001B6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Tożsamość administratora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Administratorem danych jest Powiatowy Zarząd Geodezji, Kartografii, Katastru i Nieruchomości w Gnieźnie, mający siedzibę w Gnieźnie (62-200) przy al. Reymonta 21B.</w:t>
      </w: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Dane kontaktowe administratora</w:t>
      </w:r>
    </w:p>
    <w:p w:rsidR="00386A3F" w:rsidRDefault="00386A3F" w:rsidP="00386A3F">
      <w:pPr>
        <w:spacing w:after="0"/>
        <w:jc w:val="both"/>
      </w:pPr>
      <w:r>
        <w:rPr>
          <w:rFonts w:ascii="Verdana" w:hAnsi="Verdana"/>
          <w:sz w:val="16"/>
          <w:szCs w:val="16"/>
        </w:rPr>
        <w:t>Z administratorem można się skontaktować poprzez adres email geodezja@powiat-gniezno.pl lub pisemnie na adres siedziby administratora.</w:t>
      </w: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Dane kontaktowe inspektora ochrony danych osobowych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 wyznaczył inspektora ochrony danych, z którym może się Pani / Pan skontaktować poprzez email iodo@majda-kancelaria.pl. Z inspektorem ochrony danych można się kontaktować we wszystkich sprawach dotyczących przetwarzania danych osobowych oraz korzystania z praw związanych z przetwarzaniem danych.</w:t>
      </w: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Cele przetwarzania i podstawa prawna przetwarzania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 / Pana dane będą przetwarzane w celu realizacji obowiązków prawnych wynikających w szczególności                             z  następujących aktów prawnych: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ustawy z dnia 21 sierpnia 1997 r. o gospodarce nieruchomościami,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</w:pPr>
      <w:r>
        <w:rPr>
          <w:rFonts w:ascii="Verdana" w:hAnsi="Verdana"/>
          <w:bCs/>
          <w:sz w:val="16"/>
          <w:szCs w:val="16"/>
        </w:rPr>
        <w:t>ustawy z dnia 3 lutego 1995 r. o ochronie gruntów rolnych i leśnych,</w:t>
      </w:r>
    </w:p>
    <w:p w:rsidR="00386A3F" w:rsidRPr="00386A3F" w:rsidRDefault="00AA69E7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</w:pPr>
      <w:hyperlink r:id="rId8" w:history="1">
        <w:r w:rsidR="00386A3F" w:rsidRPr="00386A3F">
          <w:rPr>
            <w:rStyle w:val="Hipercze"/>
            <w:rFonts w:ascii="Verdana" w:hAnsi="Verdana"/>
            <w:bCs/>
            <w:color w:val="000000"/>
            <w:sz w:val="16"/>
            <w:szCs w:val="16"/>
            <w:u w:val="none"/>
          </w:rPr>
          <w:t>ustawy z dnia 29 stycznia 2004 r. Prawo zamówień publicznych</w:t>
        </w:r>
      </w:hyperlink>
      <w:r w:rsidR="00386A3F" w:rsidRPr="00386A3F">
        <w:rPr>
          <w:rFonts w:ascii="Verdana" w:hAnsi="Verdana"/>
          <w:bCs/>
          <w:color w:val="000000"/>
          <w:sz w:val="16"/>
          <w:szCs w:val="16"/>
        </w:rPr>
        <w:t>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</w:pPr>
      <w:r>
        <w:rPr>
          <w:rFonts w:ascii="Verdana" w:hAnsi="Verdana"/>
          <w:sz w:val="16"/>
          <w:szCs w:val="16"/>
        </w:rPr>
        <w:t xml:space="preserve">ustawy z dnia 6 lipca 1982 r. </w:t>
      </w:r>
      <w:r>
        <w:rPr>
          <w:rFonts w:ascii="Verdana" w:hAnsi="Verdana"/>
          <w:bCs/>
          <w:sz w:val="16"/>
          <w:szCs w:val="16"/>
        </w:rPr>
        <w:t>o księgach wieczystych i hipotece,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</w:pPr>
      <w:r>
        <w:rPr>
          <w:rFonts w:ascii="Verdana" w:hAnsi="Verdana"/>
          <w:sz w:val="16"/>
          <w:szCs w:val="16"/>
        </w:rPr>
        <w:t xml:space="preserve">ustawy z dnia 14 czerwca 1960 r. - </w:t>
      </w:r>
      <w:r>
        <w:rPr>
          <w:rFonts w:ascii="Verdana" w:hAnsi="Verdana"/>
          <w:bCs/>
          <w:sz w:val="16"/>
          <w:szCs w:val="16"/>
        </w:rPr>
        <w:t>Kodeks postępowania administracyjnego,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ustawy z dnia 17 maja 1989 r. – Prawo geodezyjne i kartograficzne,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</w:pPr>
      <w:r>
        <w:rPr>
          <w:rFonts w:ascii="Verdana" w:hAnsi="Verdana"/>
          <w:sz w:val="16"/>
          <w:szCs w:val="16"/>
        </w:rPr>
        <w:t xml:space="preserve">ustawy z dnia 10 kwietnia 2003 r. </w:t>
      </w:r>
      <w:r>
        <w:rPr>
          <w:rFonts w:ascii="Verdana" w:hAnsi="Verdana"/>
          <w:bCs/>
          <w:sz w:val="16"/>
          <w:szCs w:val="16"/>
        </w:rPr>
        <w:t>o szczególnych zasadach przygotowania i realizacji inwestycji                       w zakresie dróg publicznych,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</w:pPr>
      <w:r>
        <w:rPr>
          <w:rFonts w:ascii="Verdana" w:hAnsi="Verdana"/>
          <w:sz w:val="16"/>
          <w:szCs w:val="16"/>
        </w:rPr>
        <w:t xml:space="preserve">ustawy z dnia 7 września 2007 r. </w:t>
      </w:r>
      <w:r>
        <w:rPr>
          <w:rFonts w:ascii="Verdana" w:hAnsi="Verdana"/>
          <w:bCs/>
          <w:sz w:val="16"/>
          <w:szCs w:val="16"/>
        </w:rPr>
        <w:t>o ujawnieniu w księgach wieczystych prawa własności nieruchomości Skarbu Państwa oraz jednostek samorządu terytorialnego,</w:t>
      </w:r>
    </w:p>
    <w:p w:rsidR="00386A3F" w:rsidRDefault="00386A3F" w:rsidP="00386A3F">
      <w:pPr>
        <w:numPr>
          <w:ilvl w:val="0"/>
          <w:numId w:val="1"/>
        </w:numPr>
        <w:suppressAutoHyphens/>
        <w:autoSpaceDN w:val="0"/>
        <w:spacing w:after="0" w:line="247" w:lineRule="auto"/>
        <w:ind w:left="714" w:hanging="357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ustawy z dnia 6 września 2001 r. o dostępie do informacji publicznej,</w:t>
      </w:r>
    </w:p>
    <w:p w:rsidR="00386A3F" w:rsidRDefault="00386A3F" w:rsidP="00386A3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bądź innych aktów prawnych mających zastosowanie w realizacji zadań wykonywanych przez </w:t>
      </w:r>
      <w:proofErr w:type="spellStart"/>
      <w:r>
        <w:rPr>
          <w:rFonts w:ascii="Verdana" w:hAnsi="Verdana"/>
          <w:sz w:val="16"/>
          <w:szCs w:val="16"/>
        </w:rPr>
        <w:t>PZGKKiN</w:t>
      </w:r>
      <w:proofErr w:type="spellEnd"/>
      <w:r>
        <w:rPr>
          <w:rFonts w:ascii="Verdana" w:hAnsi="Verdana"/>
          <w:sz w:val="16"/>
          <w:szCs w:val="16"/>
        </w:rPr>
        <w:t xml:space="preserve">                             w Gnieźnie.</w:t>
      </w: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Odbiorcy danych lub kategorie odbiorców danych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dane osobowe nie będą przekazywane innym podmiotom za wyjątkiem podmiotów upoważnionych na podstawie powszechnie obowiązujących przepisów prawa. Podmioty, które przetwarzają Pani/Pana dane osobowe w imieniu Administratora dokonują tego na podstawie zawartej umowy powierzenia przetwarzania danych osobowych tzw. podmioty przetwarzające.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Okres przechowywania danych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będą przetwarzane przez okres niezbędny do realizacji ww. obowiązków prawnych.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Prawa podmiotów danych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Przysługuje Pani/Panu prawo dostępu do Pani/Pana danych oraz z zastrzeżeniem powszechnie obowiązujących przepisów prawa, prawo do ich sprostowania, usunięcia, ograniczenia przetwarzania, przenoszenia, prawo do wniesienia sprzeciwu wobec przetwarzania oraz prawo do cofnięcia zgody na ich przetwarzanie w dowolnym momencie. (Uwaga: realizacja powyższych praw musi być zgodna z przepisami prawa, na podstawie których odbywa się przetwarzanie danych, a także m. in. z zasadami wynikającymi z kodeksu postępowania administracyjnego czy archiwizacji; usunięcie danych jest niemożliwe z uwagi na konieczność wywiązywania się z prawnego obowiązku wymagającego przetwarzania danych).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Prawo wniesienia skargi do organu nadzorczego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Przysługuje Pani/Panu również prawo wniesienia skargi do Prezesa Urzędu Ochrony Danych Osobowych, jeśli Pani/Pana zdaniem, przetwarzanie Pani/Pana danych osobowych narusza przepisy ochrony danych osobowych.</w:t>
      </w:r>
    </w:p>
    <w:p w:rsidR="00386A3F" w:rsidRDefault="00386A3F" w:rsidP="00386A3F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Informacja o dobrowolności lub obowiązku podania danych</w:t>
      </w:r>
    </w:p>
    <w:p w:rsidR="00386A3F" w:rsidRDefault="00386A3F" w:rsidP="00386A3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Podanie przez Panią/Pana danych osobowych niezbędne do realizacji ww. obowiązków prawnych oraz przetwarzania informacji publicznych.</w:t>
      </w:r>
    </w:p>
    <w:p w:rsidR="00386A3F" w:rsidRDefault="00386A3F" w:rsidP="00386A3F">
      <w:pPr>
        <w:jc w:val="right"/>
        <w:rPr>
          <w:rFonts w:ascii="Verdana" w:hAnsi="Verdana"/>
          <w:sz w:val="16"/>
          <w:szCs w:val="16"/>
        </w:rPr>
      </w:pPr>
    </w:p>
    <w:p w:rsidR="00386A3F" w:rsidRDefault="00386A3F" w:rsidP="00386A3F">
      <w:pPr>
        <w:jc w:val="right"/>
        <w:rPr>
          <w:rFonts w:ascii="Verdana" w:hAnsi="Verdana"/>
          <w:sz w:val="16"/>
          <w:szCs w:val="16"/>
        </w:rPr>
      </w:pPr>
    </w:p>
    <w:p w:rsidR="00386A3F" w:rsidRDefault="00386A3F" w:rsidP="00386A3F">
      <w:pPr>
        <w:jc w:val="right"/>
        <w:rPr>
          <w:rFonts w:ascii="Verdana" w:hAnsi="Verdana"/>
          <w:b/>
          <w:sz w:val="16"/>
          <w:szCs w:val="16"/>
        </w:rPr>
      </w:pPr>
    </w:p>
    <w:p w:rsidR="00386A3F" w:rsidRDefault="00386A3F" w:rsidP="00386A3F">
      <w:pPr>
        <w:jc w:val="right"/>
      </w:pPr>
      <w:r>
        <w:t>………………………………………………….</w:t>
      </w:r>
    </w:p>
    <w:p w:rsidR="00386A3F" w:rsidRPr="00386A3F" w:rsidRDefault="00386A3F" w:rsidP="00386A3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(podpis)</w:t>
      </w:r>
    </w:p>
    <w:sectPr w:rsidR="00386A3F" w:rsidRPr="00386A3F" w:rsidSect="00B47B2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9E7" w:rsidRDefault="00AA69E7" w:rsidP="00AA69E7">
      <w:pPr>
        <w:spacing w:after="0" w:line="240" w:lineRule="auto"/>
      </w:pPr>
      <w:r>
        <w:separator/>
      </w:r>
    </w:p>
  </w:endnote>
  <w:endnote w:type="continuationSeparator" w:id="0">
    <w:p w:rsidR="00AA69E7" w:rsidRDefault="00AA69E7" w:rsidP="00A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09040"/>
      <w:docPartObj>
        <w:docPartGallery w:val="Page Numbers (Bottom of Page)"/>
        <w:docPartUnique/>
      </w:docPartObj>
    </w:sdtPr>
    <w:sdtContent>
      <w:p w:rsidR="00AA69E7" w:rsidRDefault="00AA6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  <w:p w:rsidR="00AA69E7" w:rsidRDefault="00AA6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9E7" w:rsidRDefault="00AA69E7" w:rsidP="00AA69E7">
      <w:pPr>
        <w:spacing w:after="0" w:line="240" w:lineRule="auto"/>
      </w:pPr>
      <w:r>
        <w:separator/>
      </w:r>
    </w:p>
  </w:footnote>
  <w:footnote w:type="continuationSeparator" w:id="0">
    <w:p w:rsidR="00AA69E7" w:rsidRDefault="00AA69E7" w:rsidP="00AA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185A"/>
    <w:multiLevelType w:val="multilevel"/>
    <w:tmpl w:val="D12AB1DA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2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1"/>
    <w:rsid w:val="00065C98"/>
    <w:rsid w:val="000A1822"/>
    <w:rsid w:val="000F17FF"/>
    <w:rsid w:val="00115284"/>
    <w:rsid w:val="0012277D"/>
    <w:rsid w:val="00123DC6"/>
    <w:rsid w:val="001752E9"/>
    <w:rsid w:val="001B6F12"/>
    <w:rsid w:val="001F22C5"/>
    <w:rsid w:val="0022014A"/>
    <w:rsid w:val="0027282F"/>
    <w:rsid w:val="002A48AC"/>
    <w:rsid w:val="002A6441"/>
    <w:rsid w:val="0031294F"/>
    <w:rsid w:val="00386A3F"/>
    <w:rsid w:val="003B47D8"/>
    <w:rsid w:val="003D73A8"/>
    <w:rsid w:val="00475631"/>
    <w:rsid w:val="004B41E7"/>
    <w:rsid w:val="00561626"/>
    <w:rsid w:val="005B7A65"/>
    <w:rsid w:val="006119A8"/>
    <w:rsid w:val="006176E9"/>
    <w:rsid w:val="006746E0"/>
    <w:rsid w:val="006A01D3"/>
    <w:rsid w:val="006E05EF"/>
    <w:rsid w:val="007B67FB"/>
    <w:rsid w:val="007E064C"/>
    <w:rsid w:val="00856621"/>
    <w:rsid w:val="00884C17"/>
    <w:rsid w:val="008A0063"/>
    <w:rsid w:val="009E1249"/>
    <w:rsid w:val="00A42D83"/>
    <w:rsid w:val="00A96DF9"/>
    <w:rsid w:val="00AA69E7"/>
    <w:rsid w:val="00AB60A9"/>
    <w:rsid w:val="00AE5805"/>
    <w:rsid w:val="00B47B22"/>
    <w:rsid w:val="00B47BB0"/>
    <w:rsid w:val="00B95801"/>
    <w:rsid w:val="00C15A2F"/>
    <w:rsid w:val="00C449D4"/>
    <w:rsid w:val="00C63653"/>
    <w:rsid w:val="00CA42B0"/>
    <w:rsid w:val="00CF3373"/>
    <w:rsid w:val="00CF397C"/>
    <w:rsid w:val="00D735F2"/>
    <w:rsid w:val="00D73A9C"/>
    <w:rsid w:val="00DA06C8"/>
    <w:rsid w:val="00E10D0A"/>
    <w:rsid w:val="00E150AC"/>
    <w:rsid w:val="00F246DF"/>
    <w:rsid w:val="00F30497"/>
    <w:rsid w:val="00F3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CE6D"/>
  <w15:docId w15:val="{9F6A217A-125D-4D4A-946F-485E62C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1D3"/>
    <w:pPr>
      <w:ind w:left="720"/>
      <w:contextualSpacing/>
    </w:pPr>
  </w:style>
  <w:style w:type="table" w:styleId="Tabela-Siatka">
    <w:name w:val="Table Grid"/>
    <w:basedOn w:val="Standardowy"/>
    <w:uiPriority w:val="59"/>
    <w:rsid w:val="002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386A3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9E7"/>
  </w:style>
  <w:style w:type="paragraph" w:styleId="Stopka">
    <w:name w:val="footer"/>
    <w:basedOn w:val="Normalny"/>
    <w:link w:val="StopkaZnak"/>
    <w:uiPriority w:val="99"/>
    <w:unhideWhenUsed/>
    <w:rsid w:val="00AA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0ahUKEwi-5vaCl93bAhUBCZoKHb3eBWcQFgg1MAE&amp;url=http%3A%2F%2Fprawo.sejm.gov.pl%2Fisap.nsf%2FDocDetails.xsp%3Fid%3DWDU20040190177&amp;usg=AOvVaw0yHwdW4AhTWtaB46fywp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3246-DBBC-477E-87D5-88EDEF0B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Garczyk</cp:lastModifiedBy>
  <cp:revision>7</cp:revision>
  <cp:lastPrinted>2016-03-03T06:28:00Z</cp:lastPrinted>
  <dcterms:created xsi:type="dcterms:W3CDTF">2023-05-30T06:44:00Z</dcterms:created>
  <dcterms:modified xsi:type="dcterms:W3CDTF">2023-05-30T07:05:00Z</dcterms:modified>
</cp:coreProperties>
</file>